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[Tu municipio]</w:t>
      </w:r>
      <w:r w:rsidDel="00000000" w:rsidR="00000000" w:rsidRPr="00000000">
        <w:rPr>
          <w:i w:val="1"/>
          <w:rtl w:val="0"/>
        </w:rPr>
        <w:t xml:space="preserve">, N.L., a [</w:t>
      </w:r>
      <w:r w:rsidDel="00000000" w:rsidR="00000000" w:rsidRPr="00000000">
        <w:rPr>
          <w:i w:val="1"/>
          <w:highlight w:val="yellow"/>
          <w:rtl w:val="0"/>
        </w:rPr>
        <w:t xml:space="preserve">Día]</w:t>
      </w:r>
      <w:r w:rsidDel="00000000" w:rsidR="00000000" w:rsidRPr="00000000">
        <w:rPr>
          <w:i w:val="1"/>
          <w:rtl w:val="0"/>
        </w:rPr>
        <w:t xml:space="preserve"> de [</w:t>
      </w:r>
      <w:r w:rsidDel="00000000" w:rsidR="00000000" w:rsidRPr="00000000">
        <w:rPr>
          <w:i w:val="1"/>
          <w:highlight w:val="yellow"/>
          <w:rtl w:val="0"/>
        </w:rPr>
        <w:t xml:space="preserve">Mes] </w:t>
      </w:r>
      <w:r w:rsidDel="00000000" w:rsidR="00000000" w:rsidRPr="00000000">
        <w:rPr>
          <w:i w:val="1"/>
          <w:rtl w:val="0"/>
        </w:rPr>
        <w:t xml:space="preserve">de [</w:t>
      </w:r>
      <w:r w:rsidDel="00000000" w:rsidR="00000000" w:rsidRPr="00000000">
        <w:rPr>
          <w:i w:val="1"/>
          <w:highlight w:val="yellow"/>
          <w:rtl w:val="0"/>
        </w:rPr>
        <w:t xml:space="preserve">Año]</w:t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rtl w:val="0"/>
        </w:rPr>
        <w:t xml:space="preserve">Asunto: </w:t>
      </w:r>
      <w:r w:rsidDel="00000000" w:rsidR="00000000" w:rsidRPr="00000000">
        <w:rPr>
          <w:b w:val="1"/>
          <w:rtl w:val="0"/>
        </w:rPr>
        <w:t xml:space="preserve">Solicitud de Audiencia Pública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XIMENA PEREDO RODRÍGUEZ</w:t>
        <w:br w:type="textWrapping"/>
        <w:t xml:space="preserve">SECRETARIA DE PARTICIPACIÓN CIUDADANA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medio de la presente y con fundamento en los artículos 47, 48 y 50 de la Ley de Participación Ciudadana, y artículo 29 del Reglamento de la Ley de Participación para el Estado Nuevo León, solicito se realice una Audiencia Pública para tratar los siguientes asuntos de interés público y colectivo:</w:t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[</w:t>
      </w:r>
      <w:r w:rsidDel="00000000" w:rsidR="00000000" w:rsidRPr="00000000">
        <w:rPr>
          <w:i w:val="1"/>
          <w:highlight w:val="yellow"/>
          <w:u w:val="single"/>
          <w:rtl w:val="0"/>
        </w:rPr>
        <w:t xml:space="preserve">Este espacio se encuentra designado para redactar el asunto de interés público y colectivo, que deseas llevar a la audiencia pública</w:t>
      </w:r>
      <w:r w:rsidDel="00000000" w:rsidR="00000000" w:rsidRPr="00000000">
        <w:rPr>
          <w:highlight w:val="yell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_________________________________________________________________________]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Con el objetivo de: [</w:t>
      </w:r>
      <w:r w:rsidDel="00000000" w:rsidR="00000000" w:rsidRPr="00000000">
        <w:rPr>
          <w:i w:val="1"/>
          <w:highlight w:val="yellow"/>
          <w:rtl w:val="0"/>
        </w:rPr>
        <w:t xml:space="preserve">Dentro de este apartado debes tachar el recuadro de uno o más objetivos con el que solicitas la audiencia pública</w:t>
      </w:r>
      <w:r w:rsidDel="00000000" w:rsidR="00000000" w:rsidRPr="00000000">
        <w:rPr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00" w:lineRule="auto"/>
        <w:ind w:left="720" w:hanging="360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  <w:t xml:space="preserve">Proponer la adopción de determinados acuerdos o la realización de ciertos actos en política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200" w:lineRule="auto"/>
        <w:ind w:left="720" w:hanging="360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  <w:t xml:space="preserve">Recibir información sobre las actuaciones de la administración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Presentar peticiones, propuestas o quejas en todo lo relacionado con la función pública.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200" w:lineRule="auto"/>
        <w:ind w:left="720" w:hanging="360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  <w:t xml:space="preserve">Evaluar junto con las autoridades el cumplimiento de los programas.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 atender estos asuntos solicito se presenten a la Audiencia Pública las siguientes dependencias: </w:t>
      </w:r>
      <w:r w:rsidDel="00000000" w:rsidR="00000000" w:rsidRPr="00000000">
        <w:rPr>
          <w:i w:val="1"/>
          <w:highlight w:val="yellow"/>
          <w:rtl w:val="0"/>
        </w:rPr>
        <w:t xml:space="preserve">[Aquí puedes colocar los nombres de las dependencias y entidades que consideres son las responsables del tema que vas a tratar en la audiencia pública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  <w:t xml:space="preserve">, y todas aquellas competentes en los asuntos mencionados anteriormente.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Para recibir notificaciones respecto a esta solicitud le pido se comunique con [</w:t>
      </w:r>
      <w:r w:rsidDel="00000000" w:rsidR="00000000" w:rsidRPr="00000000">
        <w:rPr>
          <w:i w:val="1"/>
          <w:highlight w:val="yellow"/>
          <w:rtl w:val="0"/>
        </w:rPr>
        <w:t xml:space="preserve">Coloca aquí el nombre completo de la persona solicitante o representante de tu colectivo/organización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  <w:t xml:space="preserve">, al teléfono [</w:t>
      </w:r>
      <w:r w:rsidDel="00000000" w:rsidR="00000000" w:rsidRPr="00000000">
        <w:rPr>
          <w:i w:val="1"/>
          <w:highlight w:val="yellow"/>
          <w:rtl w:val="0"/>
        </w:rPr>
        <w:t xml:space="preserve">Coloca aquí el teléfono de contacto al cual nos podemos comunicar]</w:t>
      </w:r>
      <w:r w:rsidDel="00000000" w:rsidR="00000000" w:rsidRPr="00000000">
        <w:rPr>
          <w:rtl w:val="0"/>
        </w:rPr>
        <w:t xml:space="preserve"> o correo electrónico [</w:t>
      </w:r>
      <w:r w:rsidDel="00000000" w:rsidR="00000000" w:rsidRPr="00000000">
        <w:rPr>
          <w:i w:val="1"/>
          <w:highlight w:val="yellow"/>
          <w:rtl w:val="0"/>
        </w:rPr>
        <w:t xml:space="preserve">Escribe aquí el correo electrónico al cual podemos hacerte llegar la información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  <w:t xml:space="preserve">. Asimismo, se informa que el domicilio para oír y recibir notificaciones es el ubicado en la calle </w:t>
      </w:r>
      <w:r w:rsidDel="00000000" w:rsidR="00000000" w:rsidRPr="00000000">
        <w:rPr>
          <w:i w:val="1"/>
          <w:rtl w:val="0"/>
        </w:rPr>
        <w:t xml:space="preserve">[</w:t>
      </w:r>
      <w:r w:rsidDel="00000000" w:rsidR="00000000" w:rsidRPr="00000000">
        <w:rPr>
          <w:i w:val="1"/>
          <w:highlight w:val="yellow"/>
          <w:rtl w:val="0"/>
        </w:rPr>
        <w:t xml:space="preserve">Coloca aquí la dirección completa del domicilio para oír y recibir notificaciones, incluyendo calle, número, colonia, municipio y código postal]</w:t>
      </w:r>
      <w:r w:rsidDel="00000000" w:rsidR="00000000" w:rsidRPr="00000000">
        <w:rPr>
          <w:rtl w:val="0"/>
        </w:rPr>
        <w:t xml:space="preserve"> ubicado en el estado de Nuevo León.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[Escribe aquí el nombre y firma de la persona solicitante]</w:t>
        <w:br w:type="textWrapping"/>
        <w:t xml:space="preserve">[En su caso - Nombre de Colectivo/ Organización]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AUDIENCIA PÚBLICA </w:t>
      </w:r>
    </w:p>
    <w:p w:rsidR="00000000" w:rsidDel="00000000" w:rsidP="00000000" w:rsidRDefault="00000000" w:rsidRPr="00000000" w14:paraId="00000020">
      <w:pPr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[En este apartado debes seleccionar con una X las opciones de fechas y horarios que te gustaría sugerir para llevar a cabo el evento de audiencia pública]</w:t>
      </w:r>
    </w:p>
    <w:tbl>
      <w:tblPr>
        <w:tblStyle w:val="Table1"/>
        <w:tblW w:w="54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30"/>
        <w:gridCol w:w="1050"/>
        <w:gridCol w:w="1050"/>
        <w:gridCol w:w="1050"/>
        <w:gridCol w:w="1050"/>
        <w:tblGridChange w:id="0">
          <w:tblGrid>
            <w:gridCol w:w="123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10:00 hr - 12:00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13:00 hr - 15:00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14:00 hr - 16:00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15:00 hr - 17:00 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REUNIONES PREVIAS </w:t>
      </w:r>
    </w:p>
    <w:p w:rsidR="00000000" w:rsidDel="00000000" w:rsidP="00000000" w:rsidRDefault="00000000" w:rsidRPr="00000000" w14:paraId="00000041">
      <w:pPr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[En este apartado debes seleccionar con una X las opciones de fechas y horarios que te gustaría sugerir para llevar a cabo las reuniones previas</w:t>
      </w:r>
      <w:r w:rsidDel="00000000" w:rsidR="00000000" w:rsidRPr="00000000">
        <w:rPr>
          <w:highlight w:val="yellow"/>
          <w:rtl w:val="0"/>
        </w:rPr>
        <w:t xml:space="preserve">]</w:t>
      </w:r>
    </w:p>
    <w:tbl>
      <w:tblPr>
        <w:tblStyle w:val="Table2"/>
        <w:tblW w:w="54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30"/>
        <w:gridCol w:w="1050"/>
        <w:gridCol w:w="1050"/>
        <w:gridCol w:w="1050"/>
        <w:gridCol w:w="1050"/>
        <w:tblGridChange w:id="0">
          <w:tblGrid>
            <w:gridCol w:w="1230"/>
            <w:gridCol w:w="1050"/>
            <w:gridCol w:w="1050"/>
            <w:gridCol w:w="1050"/>
            <w:gridCol w:w="105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10:00 hr - 12:00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13:00 hr - 15:00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14:00 hr - 16:00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15:00 hr - 17:00 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highlight w:val="yellow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*** Se presenta los siguientes anexos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[</w:t>
      </w: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Dentro de este espacio debes nombrar cualquier tipo de documento anexo que entregues junto con esta solicitud, señalando el número de cuartillas de cada uno]. 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Consulta nuestro aviso de privacidad en: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https://participacionciudadana.nl.gob.mx/aviso-de-privacidad/</w:t>
        </w:r>
      </w:hyperlink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hyperlink r:id="rId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https://participacionciudadana.nl.gob.mx/audienciaspublicas/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sectPr>
      <w:footerReference r:id="rId9" w:type="default"/>
      <w:footerReference r:id="rId10" w:type="first"/>
      <w:pgSz w:h="16834" w:w="11909" w:orient="portrait"/>
      <w:pgMar w:bottom="1440" w:top="566.9291338582677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6D1C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D1CC5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C1377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articipacionciudadana.nl.gob.mx/aviso-de-privacidad/" TargetMode="External"/><Relationship Id="rId8" Type="http://schemas.openxmlformats.org/officeDocument/2006/relationships/hyperlink" Target="https://participacionciudadana.nl.gob.mx/audienciaspublica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EuIiL4U/vK1QS4uIuY6QKzk7Qg==">CgMxLjA4AHIhMV95Njg2OExqS2JXRnpFeXYwc09obVVWM0FhTERpOEV2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2024-02-15T18:20:00Z</dcterms:created>
  <dc:creator>Melanie Andrea Puente Rodriguez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2024-02-14T22:01:27Z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6fea0142-66b1-4d5b-8e6d-e83d14e60847</vt:lpwstr>
  </property>
  <property fmtid="{D5CDD505-2E9C-101B-9397-08002B2CF9AE}" pid="7" name="MSIP_Label_defa4170-0d19-0005-0004-bc88714345d2_ActionId">
    <vt:lpwstr>8e4eaba0-70de-4621-afeb-58d7e88597c0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0x01010048685BF48613794AAC7792DB0359EB6B</vt:lpwstr>
  </property>
  <property fmtid="{D5CDD505-2E9C-101B-9397-08002B2CF9AE}" pid="10" name="MediaServiceImageTags">
    <vt:lpwstr/>
  </property>
</Properties>
</file>